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36" w:rsidRPr="00D964A0" w:rsidRDefault="000C0836" w:rsidP="000C0836">
      <w:pPr>
        <w:keepNext/>
        <w:widowControl w:val="0"/>
        <w:spacing w:after="0" w:line="240" w:lineRule="auto"/>
        <w:jc w:val="center"/>
        <w:outlineLvl w:val="1"/>
        <w:rPr>
          <w:rFonts w:eastAsia="Times New Roman"/>
          <w:lang w:val="x-none" w:eastAsia="x-none"/>
        </w:rPr>
      </w:pPr>
      <w:r w:rsidRPr="00D964A0">
        <w:rPr>
          <w:rFonts w:eastAsia="Times New Roman"/>
          <w:noProof/>
          <w:lang w:eastAsia="ru-RU"/>
        </w:rPr>
        <w:drawing>
          <wp:inline distT="0" distB="0" distL="0" distR="0" wp14:anchorId="38AD2A31" wp14:editId="66387643">
            <wp:extent cx="5619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rsidR="000C0836" w:rsidRPr="00D964A0" w:rsidRDefault="000C0836" w:rsidP="000C0836">
      <w:pPr>
        <w:snapToGrid w:val="0"/>
        <w:spacing w:after="0" w:line="240" w:lineRule="auto"/>
        <w:rPr>
          <w:rFonts w:eastAsia="Times New Roman"/>
          <w:lang w:eastAsia="ru-RU"/>
        </w:rPr>
      </w:pPr>
    </w:p>
    <w:p w:rsidR="000C0836" w:rsidRPr="00D964A0" w:rsidRDefault="000C0836" w:rsidP="000C0836">
      <w:pPr>
        <w:widowControl w:val="0"/>
        <w:snapToGrid w:val="0"/>
        <w:spacing w:after="0" w:line="240" w:lineRule="auto"/>
        <w:jc w:val="center"/>
        <w:rPr>
          <w:rFonts w:eastAsia="Times New Roman"/>
          <w:b/>
          <w:bCs/>
          <w:lang w:eastAsia="ru-RU"/>
        </w:rPr>
      </w:pPr>
      <w:r w:rsidRPr="00D964A0">
        <w:rPr>
          <w:rFonts w:eastAsia="Times New Roman"/>
          <w:b/>
          <w:bCs/>
          <w:lang w:eastAsia="ru-RU"/>
        </w:rPr>
        <w:t>ТЕРРИТОРИАЛЬНАЯ ИЗБИРАТЕЛЬНАЯ КОМИССИЯ</w:t>
      </w:r>
    </w:p>
    <w:p w:rsidR="000C0836" w:rsidRPr="00D964A0" w:rsidRDefault="000C0836" w:rsidP="000C0836">
      <w:pPr>
        <w:snapToGrid w:val="0"/>
        <w:spacing w:after="0" w:line="240" w:lineRule="auto"/>
        <w:jc w:val="center"/>
        <w:rPr>
          <w:rFonts w:eastAsia="Times New Roman"/>
          <w:sz w:val="24"/>
          <w:lang w:eastAsia="ru-RU"/>
        </w:rPr>
      </w:pPr>
      <w:r w:rsidRPr="00D964A0">
        <w:rPr>
          <w:rFonts w:eastAsia="Times New Roman"/>
          <w:b/>
          <w:bCs/>
          <w:lang w:eastAsia="ru-RU"/>
        </w:rPr>
        <w:t>ЛЕНИНСКОГО РАЙОНА ГОРОДА ЧЕЛЯБИНСКА</w:t>
      </w:r>
    </w:p>
    <w:p w:rsidR="000C0836" w:rsidRPr="00D964A0" w:rsidRDefault="000C0836" w:rsidP="000C0836">
      <w:pPr>
        <w:snapToGrid w:val="0"/>
        <w:spacing w:after="0" w:line="240" w:lineRule="auto"/>
        <w:jc w:val="both"/>
        <w:rPr>
          <w:rFonts w:eastAsia="Times New Roman"/>
          <w:sz w:val="24"/>
          <w:lang w:eastAsia="ru-RU"/>
        </w:rPr>
      </w:pPr>
    </w:p>
    <w:p w:rsidR="000C0836" w:rsidRPr="00D964A0" w:rsidRDefault="000C0836" w:rsidP="000C0836">
      <w:pPr>
        <w:snapToGrid w:val="0"/>
        <w:spacing w:after="0" w:line="240" w:lineRule="auto"/>
        <w:jc w:val="center"/>
        <w:rPr>
          <w:rFonts w:eastAsia="Times New Roman"/>
          <w:b/>
          <w:bCs/>
          <w:sz w:val="24"/>
          <w:lang w:eastAsia="ru-RU"/>
        </w:rPr>
      </w:pPr>
      <w:r w:rsidRPr="00D964A0">
        <w:rPr>
          <w:rFonts w:eastAsia="Times New Roman"/>
          <w:b/>
          <w:bCs/>
          <w:sz w:val="24"/>
          <w:lang w:eastAsia="ru-RU"/>
        </w:rPr>
        <w:t>РЕШЕНИЕ</w:t>
      </w:r>
    </w:p>
    <w:p w:rsidR="000C0836" w:rsidRPr="00D964A0" w:rsidRDefault="000C0836" w:rsidP="000C0836">
      <w:pPr>
        <w:snapToGrid w:val="0"/>
        <w:spacing w:after="0" w:line="240" w:lineRule="auto"/>
        <w:jc w:val="center"/>
        <w:rPr>
          <w:rFonts w:eastAsia="Times New Roman"/>
          <w:sz w:val="24"/>
          <w:lang w:eastAsia="ru-RU"/>
        </w:rPr>
      </w:pPr>
    </w:p>
    <w:tbl>
      <w:tblPr>
        <w:tblW w:w="0" w:type="auto"/>
        <w:tblLayout w:type="fixed"/>
        <w:tblLook w:val="04A0" w:firstRow="1" w:lastRow="0" w:firstColumn="1" w:lastColumn="0" w:noHBand="0" w:noVBand="1"/>
      </w:tblPr>
      <w:tblGrid>
        <w:gridCol w:w="3708"/>
        <w:gridCol w:w="2482"/>
        <w:gridCol w:w="3038"/>
      </w:tblGrid>
      <w:tr w:rsidR="000C0836" w:rsidRPr="00D964A0" w:rsidTr="006E482A">
        <w:tc>
          <w:tcPr>
            <w:tcW w:w="3708" w:type="dxa"/>
            <w:hideMark/>
          </w:tcPr>
          <w:p w:rsidR="000C0836" w:rsidRPr="00D964A0" w:rsidRDefault="00734264" w:rsidP="00FE0BB7">
            <w:pPr>
              <w:snapToGrid w:val="0"/>
              <w:spacing w:after="0" w:line="240" w:lineRule="auto"/>
              <w:jc w:val="both"/>
              <w:rPr>
                <w:rFonts w:eastAsia="Times New Roman"/>
                <w:sz w:val="24"/>
                <w:lang w:eastAsia="ru-RU"/>
              </w:rPr>
            </w:pPr>
            <w:r>
              <w:rPr>
                <w:rFonts w:eastAsia="Times New Roman"/>
                <w:sz w:val="24"/>
                <w:lang w:eastAsia="ru-RU"/>
              </w:rPr>
              <w:t xml:space="preserve"> « 24 » июня</w:t>
            </w:r>
            <w:r w:rsidR="00891FF4">
              <w:rPr>
                <w:rFonts w:eastAsia="Times New Roman"/>
                <w:sz w:val="24"/>
                <w:lang w:eastAsia="ru-RU"/>
              </w:rPr>
              <w:t xml:space="preserve"> </w:t>
            </w:r>
            <w:r w:rsidR="000C0836">
              <w:rPr>
                <w:rFonts w:eastAsia="Times New Roman"/>
                <w:sz w:val="24"/>
                <w:lang w:eastAsia="ru-RU"/>
              </w:rPr>
              <w:t>201</w:t>
            </w:r>
            <w:r w:rsidR="00DF0BD0">
              <w:rPr>
                <w:rFonts w:eastAsia="Times New Roman"/>
                <w:sz w:val="24"/>
                <w:lang w:eastAsia="ru-RU"/>
              </w:rPr>
              <w:t>9</w:t>
            </w:r>
            <w:r w:rsidR="000C0836" w:rsidRPr="00D964A0">
              <w:rPr>
                <w:rFonts w:eastAsia="Times New Roman"/>
                <w:sz w:val="24"/>
                <w:lang w:eastAsia="ru-RU"/>
              </w:rPr>
              <w:t xml:space="preserve"> года</w:t>
            </w:r>
          </w:p>
        </w:tc>
        <w:tc>
          <w:tcPr>
            <w:tcW w:w="2482" w:type="dxa"/>
          </w:tcPr>
          <w:p w:rsidR="000C0836" w:rsidRPr="00D964A0" w:rsidRDefault="000C0836" w:rsidP="006E482A">
            <w:pPr>
              <w:spacing w:after="0" w:line="240" w:lineRule="auto"/>
              <w:jc w:val="center"/>
              <w:rPr>
                <w:rFonts w:eastAsia="Times New Roman"/>
                <w:b/>
                <w:bCs/>
                <w:snapToGrid w:val="0"/>
                <w:sz w:val="24"/>
                <w:lang w:eastAsia="ru-RU"/>
              </w:rPr>
            </w:pPr>
          </w:p>
        </w:tc>
        <w:tc>
          <w:tcPr>
            <w:tcW w:w="3038" w:type="dxa"/>
            <w:hideMark/>
          </w:tcPr>
          <w:p w:rsidR="000C0836" w:rsidRPr="00D964A0" w:rsidRDefault="000C0836" w:rsidP="006E482A">
            <w:pPr>
              <w:snapToGrid w:val="0"/>
              <w:spacing w:after="0" w:line="240" w:lineRule="auto"/>
              <w:jc w:val="both"/>
              <w:rPr>
                <w:rFonts w:eastAsia="Times New Roman"/>
                <w:sz w:val="24"/>
                <w:lang w:eastAsia="ru-RU"/>
              </w:rPr>
            </w:pPr>
            <w:r w:rsidRPr="00D964A0">
              <w:rPr>
                <w:rFonts w:eastAsia="Times New Roman"/>
                <w:sz w:val="24"/>
                <w:lang w:eastAsia="ru-RU"/>
              </w:rPr>
              <w:t xml:space="preserve">                № </w:t>
            </w:r>
            <w:r w:rsidR="00734264">
              <w:rPr>
                <w:rFonts w:eastAsia="Times New Roman"/>
                <w:sz w:val="24"/>
                <w:lang w:eastAsia="ru-RU"/>
              </w:rPr>
              <w:t>85/</w:t>
            </w:r>
            <w:r w:rsidR="00D502FF" w:rsidRPr="00D502FF">
              <w:rPr>
                <w:sz w:val="24"/>
              </w:rPr>
              <w:t>516-4</w:t>
            </w:r>
          </w:p>
        </w:tc>
      </w:tr>
    </w:tbl>
    <w:p w:rsidR="000C0836" w:rsidRPr="00D964A0" w:rsidRDefault="000C0836" w:rsidP="000C0836">
      <w:pPr>
        <w:snapToGrid w:val="0"/>
        <w:spacing w:after="0" w:line="240" w:lineRule="auto"/>
        <w:jc w:val="both"/>
        <w:rPr>
          <w:rFonts w:eastAsia="Times New Roman"/>
          <w:sz w:val="24"/>
          <w:lang w:eastAsia="ru-RU"/>
        </w:rPr>
      </w:pPr>
      <w:r w:rsidRPr="00D964A0">
        <w:rPr>
          <w:rFonts w:eastAsia="Times New Roman"/>
          <w:sz w:val="24"/>
          <w:lang w:eastAsia="ru-RU"/>
        </w:rPr>
        <w:tab/>
      </w:r>
      <w:r w:rsidRPr="00D964A0">
        <w:rPr>
          <w:rFonts w:eastAsia="Times New Roman"/>
          <w:sz w:val="24"/>
          <w:lang w:eastAsia="ru-RU"/>
        </w:rPr>
        <w:tab/>
      </w:r>
      <w:r w:rsidRPr="00D964A0">
        <w:rPr>
          <w:rFonts w:eastAsia="Times New Roman"/>
          <w:sz w:val="24"/>
          <w:lang w:eastAsia="ru-RU"/>
        </w:rPr>
        <w:tab/>
      </w:r>
      <w:r w:rsidRPr="00D964A0">
        <w:rPr>
          <w:rFonts w:eastAsia="Times New Roman"/>
          <w:sz w:val="24"/>
          <w:lang w:eastAsia="ru-RU"/>
        </w:rPr>
        <w:tab/>
      </w:r>
      <w:r w:rsidRPr="00D964A0">
        <w:rPr>
          <w:rFonts w:eastAsia="Times New Roman"/>
          <w:sz w:val="24"/>
          <w:lang w:eastAsia="ru-RU"/>
        </w:rPr>
        <w:tab/>
      </w:r>
      <w:r w:rsidRPr="00D964A0">
        <w:rPr>
          <w:rFonts w:eastAsia="Times New Roman"/>
          <w:sz w:val="24"/>
          <w:lang w:eastAsia="ru-RU"/>
        </w:rPr>
        <w:tab/>
      </w:r>
    </w:p>
    <w:p w:rsidR="000C0836" w:rsidRPr="00D964A0" w:rsidRDefault="000C0836" w:rsidP="000C0836">
      <w:pPr>
        <w:snapToGrid w:val="0"/>
        <w:spacing w:after="0" w:line="240" w:lineRule="auto"/>
        <w:ind w:left="3540" w:firstLine="708"/>
        <w:jc w:val="both"/>
        <w:rPr>
          <w:rFonts w:eastAsia="Times New Roman"/>
          <w:sz w:val="24"/>
          <w:lang w:eastAsia="ru-RU"/>
        </w:rPr>
      </w:pPr>
      <w:r w:rsidRPr="00D964A0">
        <w:rPr>
          <w:rFonts w:eastAsia="Times New Roman"/>
          <w:sz w:val="24"/>
          <w:lang w:eastAsia="ru-RU"/>
        </w:rPr>
        <w:t>г.  Челябинск</w:t>
      </w:r>
    </w:p>
    <w:p w:rsidR="000C0836" w:rsidRPr="00D964A0" w:rsidRDefault="000C0836" w:rsidP="000C0836">
      <w:pPr>
        <w:snapToGrid w:val="0"/>
        <w:spacing w:after="0" w:line="240" w:lineRule="auto"/>
        <w:rPr>
          <w:rFonts w:eastAsia="Times New Roman"/>
          <w:sz w:val="24"/>
          <w:lang w:eastAsia="ru-RU"/>
        </w:rPr>
      </w:pPr>
    </w:p>
    <w:p w:rsidR="000C0836" w:rsidRPr="00D964A0" w:rsidRDefault="000C0836" w:rsidP="000C0836">
      <w:pPr>
        <w:snapToGrid w:val="0"/>
        <w:spacing w:after="0" w:line="240" w:lineRule="auto"/>
        <w:jc w:val="both"/>
        <w:rPr>
          <w:rFonts w:eastAsia="Times New Roman"/>
          <w:b/>
          <w:i/>
          <w:iCs/>
          <w:szCs w:val="28"/>
          <w:lang w:eastAsia="ru-RU"/>
        </w:rPr>
      </w:pPr>
    </w:p>
    <w:p w:rsidR="000C0836" w:rsidRPr="00D964A0" w:rsidRDefault="000C0836" w:rsidP="000C0836">
      <w:pPr>
        <w:snapToGrid w:val="0"/>
        <w:spacing w:after="0" w:line="240" w:lineRule="auto"/>
        <w:jc w:val="both"/>
        <w:rPr>
          <w:rFonts w:eastAsia="Times New Roman"/>
          <w:b/>
          <w:i/>
          <w:szCs w:val="28"/>
          <w:lang w:eastAsia="ru-RU"/>
        </w:rPr>
      </w:pPr>
      <w:r w:rsidRPr="00D964A0">
        <w:rPr>
          <w:rFonts w:eastAsia="Times New Roman"/>
          <w:b/>
          <w:i/>
          <w:iCs/>
          <w:szCs w:val="28"/>
          <w:lang w:eastAsia="ru-RU"/>
        </w:rPr>
        <w:t xml:space="preserve">О </w:t>
      </w:r>
      <w:r>
        <w:rPr>
          <w:rFonts w:eastAsia="Times New Roman"/>
          <w:b/>
          <w:i/>
          <w:iCs/>
          <w:szCs w:val="28"/>
          <w:lang w:eastAsia="ru-RU"/>
        </w:rPr>
        <w:t>рабочей группе</w:t>
      </w:r>
      <w:r w:rsidRPr="000C0836">
        <w:rPr>
          <w:rFonts w:eastAsia="Times New Roman"/>
          <w:b/>
          <w:i/>
          <w:iCs/>
          <w:szCs w:val="28"/>
          <w:lang w:eastAsia="ru-RU"/>
        </w:rPr>
        <w:t xml:space="preserve"> по информационным спорам и иным вопросам информационного обеспечения</w:t>
      </w:r>
    </w:p>
    <w:p w:rsidR="000C0836" w:rsidRPr="00D964A0" w:rsidRDefault="000C0836" w:rsidP="000C0836">
      <w:pPr>
        <w:snapToGrid w:val="0"/>
        <w:spacing w:after="0" w:line="240" w:lineRule="auto"/>
        <w:rPr>
          <w:rFonts w:eastAsia="Times New Roman"/>
          <w:sz w:val="24"/>
          <w:lang w:eastAsia="ru-RU"/>
        </w:rPr>
      </w:pPr>
    </w:p>
    <w:p w:rsidR="000C0836" w:rsidRPr="00D964A0" w:rsidRDefault="000C0836" w:rsidP="000C0836">
      <w:pPr>
        <w:widowControl w:val="0"/>
        <w:snapToGrid w:val="0"/>
        <w:spacing w:after="0" w:line="240" w:lineRule="auto"/>
        <w:ind w:firstLine="720"/>
        <w:rPr>
          <w:rFonts w:eastAsia="Times New Roman"/>
          <w:sz w:val="24"/>
          <w:lang w:eastAsia="ru-RU"/>
        </w:rPr>
      </w:pPr>
    </w:p>
    <w:p w:rsidR="000C0836" w:rsidRPr="00D964A0" w:rsidRDefault="000C0836" w:rsidP="000C0836">
      <w:pPr>
        <w:autoSpaceDE w:val="0"/>
        <w:autoSpaceDN w:val="0"/>
        <w:adjustRightInd w:val="0"/>
        <w:spacing w:after="0" w:line="276" w:lineRule="auto"/>
        <w:ind w:firstLine="540"/>
        <w:jc w:val="both"/>
        <w:rPr>
          <w:rFonts w:eastAsia="Times New Roman"/>
          <w:szCs w:val="28"/>
        </w:rPr>
      </w:pPr>
      <w:r w:rsidRPr="00D964A0">
        <w:rPr>
          <w:rFonts w:eastAsia="Times New Roman"/>
          <w:szCs w:val="28"/>
        </w:rPr>
        <w:t>В</w:t>
      </w:r>
      <w:r w:rsidR="00654FFF">
        <w:rPr>
          <w:rFonts w:eastAsia="Times New Roman"/>
          <w:szCs w:val="20"/>
        </w:rPr>
        <w:t xml:space="preserve"> соответствии со статьями 54, 56</w:t>
      </w:r>
      <w:r w:rsidRPr="00D964A0">
        <w:rPr>
          <w:rFonts w:eastAsia="Times New Roman"/>
          <w:szCs w:val="20"/>
        </w:rPr>
        <w:t xml:space="preserve"> Федерального закона «Об основных гарантиях избирательных прав и права на участие в референдуме граждан Российской Федерации»</w:t>
      </w:r>
      <w:r w:rsidRPr="00D964A0">
        <w:rPr>
          <w:rFonts w:eastAsia="Times New Roman"/>
          <w:szCs w:val="28"/>
        </w:rPr>
        <w:t xml:space="preserve"> территориальная избирательная комиссия Ленинского района города Челябинска </w:t>
      </w:r>
      <w:r w:rsidRPr="00D964A0">
        <w:rPr>
          <w:rFonts w:eastAsia="Times New Roman"/>
          <w:szCs w:val="28"/>
          <w:u w:val="single"/>
        </w:rPr>
        <w:t>РЕША</w:t>
      </w:r>
      <w:r w:rsidRPr="00D964A0">
        <w:rPr>
          <w:rFonts w:eastAsia="Times New Roman"/>
          <w:caps/>
          <w:szCs w:val="28"/>
          <w:u w:val="single"/>
        </w:rPr>
        <w:t>ет</w:t>
      </w:r>
      <w:r w:rsidRPr="00D964A0">
        <w:rPr>
          <w:rFonts w:eastAsia="Times New Roman"/>
          <w:caps/>
          <w:szCs w:val="28"/>
        </w:rPr>
        <w:t>:</w:t>
      </w:r>
    </w:p>
    <w:p w:rsidR="005A0853" w:rsidRPr="005A0853" w:rsidRDefault="005A0853" w:rsidP="00FE0BB7">
      <w:pPr>
        <w:pStyle w:val="a5"/>
        <w:numPr>
          <w:ilvl w:val="0"/>
          <w:numId w:val="1"/>
        </w:numPr>
        <w:tabs>
          <w:tab w:val="left" w:pos="1134"/>
        </w:tabs>
        <w:autoSpaceDE w:val="0"/>
        <w:autoSpaceDN w:val="0"/>
        <w:adjustRightInd w:val="0"/>
        <w:spacing w:after="0" w:line="276" w:lineRule="auto"/>
        <w:ind w:left="0" w:firstLine="709"/>
        <w:jc w:val="both"/>
        <w:rPr>
          <w:rFonts w:eastAsia="Times New Roman"/>
          <w:szCs w:val="28"/>
        </w:rPr>
      </w:pPr>
      <w:r>
        <w:rPr>
          <w:rFonts w:eastAsia="Times New Roman"/>
          <w:szCs w:val="28"/>
        </w:rPr>
        <w:t xml:space="preserve">Утвердить Положение </w:t>
      </w:r>
      <w:r w:rsidRPr="005A0853">
        <w:rPr>
          <w:rFonts w:eastAsia="Times New Roman"/>
          <w:szCs w:val="28"/>
        </w:rPr>
        <w:t>о Рабочей группе территориальной избирательной комиссии по информационным спорам и иным вопросам информационного обеспечения выборов</w:t>
      </w:r>
      <w:r>
        <w:rPr>
          <w:rFonts w:eastAsia="Times New Roman"/>
          <w:szCs w:val="28"/>
        </w:rPr>
        <w:t xml:space="preserve"> (Приложение </w:t>
      </w:r>
      <w:r w:rsidR="00971BED">
        <w:rPr>
          <w:rFonts w:eastAsia="Times New Roman"/>
          <w:szCs w:val="28"/>
        </w:rPr>
        <w:t xml:space="preserve">№ </w:t>
      </w:r>
      <w:r>
        <w:rPr>
          <w:rFonts w:eastAsia="Times New Roman"/>
          <w:szCs w:val="28"/>
        </w:rPr>
        <w:t xml:space="preserve">1) </w:t>
      </w:r>
    </w:p>
    <w:p w:rsidR="000C0836" w:rsidRPr="005A0853" w:rsidRDefault="000C0836" w:rsidP="00FE0BB7">
      <w:pPr>
        <w:pStyle w:val="a5"/>
        <w:numPr>
          <w:ilvl w:val="0"/>
          <w:numId w:val="1"/>
        </w:numPr>
        <w:tabs>
          <w:tab w:val="left" w:pos="1134"/>
        </w:tabs>
        <w:autoSpaceDE w:val="0"/>
        <w:autoSpaceDN w:val="0"/>
        <w:adjustRightInd w:val="0"/>
        <w:spacing w:after="0" w:line="276" w:lineRule="auto"/>
        <w:ind w:left="0" w:firstLine="709"/>
        <w:jc w:val="both"/>
        <w:rPr>
          <w:rFonts w:eastAsia="Times New Roman"/>
          <w:szCs w:val="28"/>
        </w:rPr>
      </w:pPr>
      <w:r w:rsidRPr="005A0853">
        <w:rPr>
          <w:rFonts w:eastAsia="Times New Roman"/>
          <w:szCs w:val="28"/>
        </w:rPr>
        <w:t xml:space="preserve">Утвердить состав рабочей группы по информационным спорам и иным вопросам информационного обеспечения </w:t>
      </w:r>
      <w:r w:rsidR="005A0853">
        <w:rPr>
          <w:rFonts w:eastAsia="Times New Roman" w:cs="Arial"/>
          <w:bCs/>
          <w:szCs w:val="20"/>
        </w:rPr>
        <w:t>терри</w:t>
      </w:r>
      <w:r w:rsidR="00016FFF">
        <w:rPr>
          <w:rFonts w:eastAsia="Times New Roman" w:cs="Arial"/>
          <w:bCs/>
          <w:szCs w:val="20"/>
        </w:rPr>
        <w:t>т</w:t>
      </w:r>
      <w:r w:rsidRPr="005A0853">
        <w:rPr>
          <w:rFonts w:eastAsia="Times New Roman" w:cs="Arial"/>
          <w:bCs/>
          <w:szCs w:val="20"/>
        </w:rPr>
        <w:t xml:space="preserve">ориальной избирательной комиссии </w:t>
      </w:r>
      <w:r w:rsidR="005A0853">
        <w:rPr>
          <w:rFonts w:eastAsia="Times New Roman"/>
          <w:iCs/>
          <w:szCs w:val="28"/>
        </w:rPr>
        <w:t>(Приложение</w:t>
      </w:r>
      <w:r w:rsidR="00971BED">
        <w:rPr>
          <w:rFonts w:eastAsia="Times New Roman"/>
          <w:iCs/>
          <w:szCs w:val="28"/>
        </w:rPr>
        <w:t xml:space="preserve"> № </w:t>
      </w:r>
      <w:r w:rsidR="005A0853">
        <w:rPr>
          <w:rFonts w:eastAsia="Times New Roman"/>
          <w:iCs/>
          <w:szCs w:val="28"/>
        </w:rPr>
        <w:t>2</w:t>
      </w:r>
      <w:r w:rsidRPr="005A0853">
        <w:rPr>
          <w:rFonts w:eastAsia="Times New Roman"/>
          <w:iCs/>
          <w:szCs w:val="28"/>
        </w:rPr>
        <w:t>)</w:t>
      </w:r>
      <w:r w:rsidRPr="005A0853">
        <w:rPr>
          <w:rFonts w:eastAsia="Times New Roman"/>
          <w:szCs w:val="28"/>
        </w:rPr>
        <w:t>.</w:t>
      </w:r>
    </w:p>
    <w:p w:rsidR="000C0836" w:rsidRPr="00D964A0" w:rsidRDefault="00FE0BB7" w:rsidP="000C0836">
      <w:pPr>
        <w:autoSpaceDE w:val="0"/>
        <w:autoSpaceDN w:val="0"/>
        <w:adjustRightInd w:val="0"/>
        <w:spacing w:after="0" w:line="276" w:lineRule="auto"/>
        <w:ind w:firstLine="540"/>
        <w:jc w:val="both"/>
        <w:rPr>
          <w:rFonts w:eastAsia="Times New Roman"/>
          <w:szCs w:val="28"/>
        </w:rPr>
      </w:pPr>
      <w:r>
        <w:rPr>
          <w:rFonts w:eastAsia="Times New Roman"/>
          <w:szCs w:val="20"/>
        </w:rPr>
        <w:t xml:space="preserve">  </w:t>
      </w:r>
      <w:r w:rsidR="000C0836" w:rsidRPr="00D964A0">
        <w:rPr>
          <w:rFonts w:eastAsia="Times New Roman"/>
          <w:szCs w:val="20"/>
        </w:rPr>
        <w:t xml:space="preserve">3. Контроль за исполнением настоящего </w:t>
      </w:r>
      <w:r w:rsidR="00DF0BD0">
        <w:rPr>
          <w:rFonts w:eastAsia="Times New Roman"/>
          <w:szCs w:val="28"/>
        </w:rPr>
        <w:t xml:space="preserve">решения возложить </w:t>
      </w:r>
      <w:r w:rsidR="000C0836" w:rsidRPr="00D964A0">
        <w:rPr>
          <w:rFonts w:eastAsia="Times New Roman"/>
          <w:szCs w:val="28"/>
        </w:rPr>
        <w:t>п</w:t>
      </w:r>
      <w:r w:rsidR="005A0853">
        <w:rPr>
          <w:rFonts w:eastAsia="Times New Roman"/>
          <w:szCs w:val="28"/>
        </w:rPr>
        <w:t xml:space="preserve">редседателя комиссии </w:t>
      </w:r>
      <w:r w:rsidR="00DF0BD0">
        <w:rPr>
          <w:rFonts w:eastAsia="Times New Roman"/>
          <w:szCs w:val="28"/>
        </w:rPr>
        <w:t>И.А. Дееву.</w:t>
      </w:r>
    </w:p>
    <w:p w:rsidR="000C0836" w:rsidRPr="00D964A0" w:rsidRDefault="000C0836" w:rsidP="000C0836">
      <w:pPr>
        <w:snapToGrid w:val="0"/>
        <w:spacing w:after="0" w:line="240" w:lineRule="auto"/>
        <w:ind w:right="-1"/>
        <w:jc w:val="both"/>
        <w:rPr>
          <w:rFonts w:eastAsia="Times New Roman"/>
          <w:szCs w:val="28"/>
          <w:lang w:eastAsia="ru-RU"/>
        </w:rPr>
      </w:pPr>
    </w:p>
    <w:p w:rsidR="000C0836" w:rsidRPr="00D964A0" w:rsidRDefault="000C0836" w:rsidP="000C0836">
      <w:pPr>
        <w:snapToGrid w:val="0"/>
        <w:spacing w:after="0" w:line="240" w:lineRule="auto"/>
        <w:ind w:right="-1"/>
        <w:jc w:val="both"/>
        <w:rPr>
          <w:rFonts w:eastAsia="Times New Roman"/>
          <w:szCs w:val="28"/>
          <w:lang w:eastAsia="ru-RU"/>
        </w:rPr>
      </w:pPr>
    </w:p>
    <w:p w:rsidR="000C0836" w:rsidRPr="00D964A0" w:rsidRDefault="00DF0BD0" w:rsidP="000C0836">
      <w:pPr>
        <w:snapToGrid w:val="0"/>
        <w:spacing w:after="0" w:line="240" w:lineRule="auto"/>
        <w:ind w:right="-1"/>
        <w:jc w:val="both"/>
        <w:rPr>
          <w:rFonts w:eastAsia="Times New Roman"/>
          <w:bCs/>
          <w:szCs w:val="28"/>
          <w:lang w:eastAsia="ru-RU"/>
        </w:rPr>
      </w:pPr>
      <w:r>
        <w:rPr>
          <w:rFonts w:eastAsia="Times New Roman"/>
          <w:bCs/>
          <w:szCs w:val="28"/>
          <w:lang w:eastAsia="ru-RU"/>
        </w:rPr>
        <w:t>Председатель</w:t>
      </w:r>
      <w:r w:rsidR="000C0836" w:rsidRPr="00D964A0">
        <w:rPr>
          <w:rFonts w:eastAsia="Times New Roman"/>
          <w:bCs/>
          <w:szCs w:val="28"/>
          <w:lang w:eastAsia="ru-RU"/>
        </w:rPr>
        <w:t xml:space="preserve"> комиссии</w:t>
      </w:r>
      <w:r w:rsidR="000C0836" w:rsidRPr="00D964A0">
        <w:rPr>
          <w:rFonts w:eastAsia="Times New Roman"/>
          <w:bCs/>
          <w:szCs w:val="28"/>
          <w:lang w:eastAsia="ru-RU"/>
        </w:rPr>
        <w:tab/>
      </w:r>
      <w:r w:rsidR="000C0836" w:rsidRPr="00D964A0">
        <w:rPr>
          <w:rFonts w:eastAsia="Times New Roman"/>
          <w:bCs/>
          <w:szCs w:val="28"/>
          <w:lang w:eastAsia="ru-RU"/>
        </w:rPr>
        <w:tab/>
      </w:r>
      <w:r w:rsidR="000C0836" w:rsidRPr="00D964A0">
        <w:rPr>
          <w:rFonts w:eastAsia="Times New Roman"/>
          <w:bCs/>
          <w:szCs w:val="28"/>
          <w:lang w:eastAsia="ru-RU"/>
        </w:rPr>
        <w:tab/>
      </w:r>
      <w:r w:rsidR="000C0836" w:rsidRPr="00D964A0">
        <w:rPr>
          <w:rFonts w:eastAsia="Times New Roman"/>
          <w:bCs/>
          <w:szCs w:val="28"/>
          <w:lang w:eastAsia="ru-RU"/>
        </w:rPr>
        <w:tab/>
        <w:t xml:space="preserve">     </w:t>
      </w:r>
      <w:r>
        <w:rPr>
          <w:rFonts w:eastAsia="Times New Roman"/>
          <w:bCs/>
          <w:szCs w:val="28"/>
          <w:lang w:eastAsia="ru-RU"/>
        </w:rPr>
        <w:tab/>
      </w:r>
      <w:r>
        <w:rPr>
          <w:rFonts w:eastAsia="Times New Roman"/>
          <w:bCs/>
          <w:szCs w:val="28"/>
          <w:lang w:eastAsia="ru-RU"/>
        </w:rPr>
        <w:tab/>
        <w:t xml:space="preserve">    </w:t>
      </w:r>
      <w:r w:rsidR="00AA4F6C">
        <w:rPr>
          <w:rFonts w:eastAsia="Times New Roman"/>
          <w:bCs/>
          <w:szCs w:val="28"/>
          <w:lang w:eastAsia="ru-RU"/>
        </w:rPr>
        <w:tab/>
      </w:r>
      <w:r>
        <w:rPr>
          <w:rFonts w:eastAsia="Times New Roman"/>
          <w:bCs/>
          <w:szCs w:val="28"/>
          <w:lang w:eastAsia="ru-RU"/>
        </w:rPr>
        <w:t xml:space="preserve"> И.А. Деева</w:t>
      </w:r>
    </w:p>
    <w:p w:rsidR="000C0836" w:rsidRPr="00D964A0" w:rsidRDefault="000C0836" w:rsidP="000C0836">
      <w:pPr>
        <w:snapToGrid w:val="0"/>
        <w:spacing w:after="0" w:line="240" w:lineRule="auto"/>
        <w:ind w:right="-1"/>
        <w:jc w:val="both"/>
        <w:rPr>
          <w:rFonts w:eastAsia="Times New Roman"/>
          <w:bCs/>
          <w:szCs w:val="28"/>
          <w:lang w:eastAsia="ru-RU"/>
        </w:rPr>
      </w:pPr>
    </w:p>
    <w:p w:rsidR="000C0836" w:rsidRPr="00D964A0" w:rsidRDefault="000C0836" w:rsidP="000C0836">
      <w:pPr>
        <w:snapToGrid w:val="0"/>
        <w:spacing w:after="0" w:line="240" w:lineRule="auto"/>
        <w:ind w:right="-1"/>
        <w:jc w:val="both"/>
        <w:rPr>
          <w:rFonts w:eastAsia="Times New Roman"/>
          <w:bCs/>
          <w:szCs w:val="28"/>
          <w:lang w:eastAsia="ru-RU"/>
        </w:rPr>
      </w:pPr>
      <w:r w:rsidRPr="00D964A0">
        <w:rPr>
          <w:rFonts w:eastAsia="Times New Roman"/>
          <w:bCs/>
          <w:szCs w:val="28"/>
          <w:lang w:eastAsia="ru-RU"/>
        </w:rPr>
        <w:t xml:space="preserve">Секретарь комиссии     </w:t>
      </w:r>
      <w:r w:rsidRPr="00D964A0">
        <w:rPr>
          <w:rFonts w:eastAsia="Times New Roman"/>
          <w:bCs/>
          <w:szCs w:val="28"/>
          <w:lang w:eastAsia="ru-RU"/>
        </w:rPr>
        <w:tab/>
      </w:r>
      <w:r w:rsidRPr="00D964A0">
        <w:rPr>
          <w:rFonts w:eastAsia="Times New Roman"/>
          <w:bCs/>
          <w:szCs w:val="28"/>
          <w:lang w:eastAsia="ru-RU"/>
        </w:rPr>
        <w:tab/>
      </w:r>
      <w:r w:rsidRPr="00D964A0">
        <w:rPr>
          <w:rFonts w:eastAsia="Times New Roman"/>
          <w:bCs/>
          <w:szCs w:val="28"/>
          <w:lang w:eastAsia="ru-RU"/>
        </w:rPr>
        <w:tab/>
      </w:r>
      <w:r w:rsidRPr="00D964A0">
        <w:rPr>
          <w:rFonts w:eastAsia="Times New Roman"/>
          <w:bCs/>
          <w:szCs w:val="28"/>
          <w:lang w:eastAsia="ru-RU"/>
        </w:rPr>
        <w:tab/>
      </w:r>
      <w:r w:rsidRPr="00D964A0">
        <w:rPr>
          <w:rFonts w:eastAsia="Times New Roman"/>
          <w:bCs/>
          <w:szCs w:val="28"/>
          <w:lang w:eastAsia="ru-RU"/>
        </w:rPr>
        <w:tab/>
      </w:r>
      <w:r w:rsidRPr="00D964A0">
        <w:rPr>
          <w:rFonts w:eastAsia="Times New Roman"/>
          <w:bCs/>
          <w:szCs w:val="28"/>
          <w:lang w:eastAsia="ru-RU"/>
        </w:rPr>
        <w:tab/>
      </w:r>
      <w:r w:rsidRPr="00D964A0">
        <w:rPr>
          <w:rFonts w:eastAsia="Times New Roman"/>
          <w:bCs/>
          <w:szCs w:val="28"/>
          <w:lang w:eastAsia="ru-RU"/>
        </w:rPr>
        <w:tab/>
        <w:t xml:space="preserve">     Л.А. Курганова</w:t>
      </w:r>
    </w:p>
    <w:p w:rsidR="000C0836" w:rsidRPr="00D964A0" w:rsidRDefault="000C0836" w:rsidP="000C0836">
      <w:pPr>
        <w:snapToGrid w:val="0"/>
        <w:spacing w:after="0" w:line="240" w:lineRule="auto"/>
        <w:rPr>
          <w:rFonts w:eastAsia="Times New Roman"/>
          <w:szCs w:val="28"/>
          <w:lang w:eastAsia="ru-RU"/>
        </w:rPr>
      </w:pPr>
    </w:p>
    <w:p w:rsidR="000C0836" w:rsidRDefault="000C0836" w:rsidP="00970D79">
      <w:pPr>
        <w:jc w:val="center"/>
        <w:rPr>
          <w:b/>
        </w:rPr>
      </w:pPr>
    </w:p>
    <w:p w:rsidR="000C0836" w:rsidRDefault="00970D79" w:rsidP="00970D79">
      <w:pPr>
        <w:jc w:val="center"/>
        <w:rPr>
          <w:b/>
        </w:rPr>
      </w:pPr>
      <w:r>
        <w:rPr>
          <w:b/>
        </w:rPr>
        <w:t xml:space="preserve">    </w:t>
      </w:r>
    </w:p>
    <w:p w:rsidR="000C0836" w:rsidRDefault="000C0836" w:rsidP="00970D79">
      <w:pPr>
        <w:jc w:val="center"/>
        <w:rPr>
          <w:b/>
        </w:rPr>
      </w:pPr>
    </w:p>
    <w:p w:rsidR="000C0836" w:rsidRDefault="000C0836" w:rsidP="00970D79">
      <w:pPr>
        <w:jc w:val="center"/>
        <w:rPr>
          <w:b/>
        </w:rPr>
      </w:pPr>
    </w:p>
    <w:p w:rsidR="000C0836" w:rsidRDefault="000C0836" w:rsidP="00970D79">
      <w:pPr>
        <w:jc w:val="center"/>
        <w:rPr>
          <w:b/>
        </w:rPr>
      </w:pPr>
    </w:p>
    <w:p w:rsidR="00971BED" w:rsidRDefault="00971BED" w:rsidP="00971BED">
      <w:pPr>
        <w:spacing w:after="0" w:line="240" w:lineRule="auto"/>
        <w:ind w:left="3540" w:firstLine="708"/>
        <w:rPr>
          <w:sz w:val="24"/>
        </w:rPr>
      </w:pPr>
      <w:r>
        <w:rPr>
          <w:sz w:val="24"/>
        </w:rPr>
        <w:lastRenderedPageBreak/>
        <w:t xml:space="preserve">Приложение № 1 </w:t>
      </w:r>
    </w:p>
    <w:p w:rsidR="00971BED" w:rsidRDefault="00971BED" w:rsidP="00971BED">
      <w:pPr>
        <w:spacing w:after="0" w:line="240" w:lineRule="auto"/>
        <w:ind w:left="4248"/>
        <w:rPr>
          <w:sz w:val="24"/>
        </w:rPr>
      </w:pPr>
      <w:r>
        <w:rPr>
          <w:sz w:val="24"/>
        </w:rPr>
        <w:t>к решению территориальной избирательной комиссии Ленинского района города Челябинска от  24 июня 2019 года № 85/</w:t>
      </w:r>
      <w:r w:rsidR="00B73CDC">
        <w:rPr>
          <w:sz w:val="24"/>
        </w:rPr>
        <w:t>516-4</w:t>
      </w:r>
    </w:p>
    <w:p w:rsidR="00971BED" w:rsidRDefault="00971BED" w:rsidP="00971BED">
      <w:pPr>
        <w:spacing w:after="0" w:line="360" w:lineRule="auto"/>
        <w:rPr>
          <w:sz w:val="24"/>
        </w:rPr>
      </w:pPr>
    </w:p>
    <w:p w:rsidR="00FF0438" w:rsidRDefault="00FF0438" w:rsidP="00FF0438">
      <w:pPr>
        <w:spacing w:after="0" w:line="360" w:lineRule="auto"/>
        <w:ind w:left="3540" w:firstLine="708"/>
        <w:rPr>
          <w:sz w:val="24"/>
        </w:rPr>
      </w:pPr>
      <w:r>
        <w:rPr>
          <w:sz w:val="24"/>
        </w:rPr>
        <w:t>УТВЕРЖДЕНО</w:t>
      </w:r>
    </w:p>
    <w:p w:rsidR="005A0853" w:rsidRDefault="00FF0438" w:rsidP="005A0853">
      <w:pPr>
        <w:spacing w:after="0" w:line="240" w:lineRule="auto"/>
        <w:ind w:left="4248"/>
        <w:rPr>
          <w:sz w:val="24"/>
        </w:rPr>
      </w:pPr>
      <w:r>
        <w:rPr>
          <w:sz w:val="24"/>
        </w:rPr>
        <w:t>решением</w:t>
      </w:r>
      <w:r w:rsidR="005A0853">
        <w:rPr>
          <w:sz w:val="24"/>
        </w:rPr>
        <w:t xml:space="preserve"> территориальной избирательной комиссии Ленинского района города </w:t>
      </w:r>
      <w:r w:rsidR="00971BED">
        <w:rPr>
          <w:sz w:val="24"/>
        </w:rPr>
        <w:t xml:space="preserve">Челябинска от  24 июня </w:t>
      </w:r>
      <w:r w:rsidR="00DF0BD0">
        <w:rPr>
          <w:sz w:val="24"/>
        </w:rPr>
        <w:t>2019</w:t>
      </w:r>
      <w:r>
        <w:rPr>
          <w:sz w:val="24"/>
        </w:rPr>
        <w:t xml:space="preserve"> года № 85/</w:t>
      </w:r>
      <w:r w:rsidR="00B73CDC">
        <w:rPr>
          <w:sz w:val="24"/>
        </w:rPr>
        <w:t>516-4</w:t>
      </w:r>
      <w:r>
        <w:rPr>
          <w:sz w:val="24"/>
        </w:rPr>
        <w:t xml:space="preserve"> </w:t>
      </w:r>
    </w:p>
    <w:p w:rsidR="005A0853" w:rsidRDefault="005A0853" w:rsidP="005A0853">
      <w:pPr>
        <w:spacing w:after="0" w:line="360" w:lineRule="auto"/>
        <w:rPr>
          <w:sz w:val="24"/>
        </w:rPr>
      </w:pPr>
      <w:bookmarkStart w:id="0" w:name="_GoBack"/>
      <w:bookmarkEnd w:id="0"/>
    </w:p>
    <w:p w:rsidR="00971BED" w:rsidRDefault="00FE0BB7" w:rsidP="00971BED">
      <w:pPr>
        <w:spacing w:after="0" w:line="360" w:lineRule="auto"/>
        <w:rPr>
          <w:sz w:val="24"/>
        </w:rPr>
      </w:pPr>
      <w:r>
        <w:rPr>
          <w:sz w:val="24"/>
        </w:rPr>
        <w:tab/>
      </w:r>
      <w:r>
        <w:rPr>
          <w:sz w:val="24"/>
        </w:rPr>
        <w:tab/>
      </w:r>
      <w:r>
        <w:rPr>
          <w:sz w:val="24"/>
        </w:rPr>
        <w:tab/>
      </w:r>
      <w:r>
        <w:rPr>
          <w:sz w:val="24"/>
        </w:rPr>
        <w:tab/>
      </w:r>
      <w:r>
        <w:rPr>
          <w:sz w:val="24"/>
        </w:rPr>
        <w:tab/>
      </w:r>
      <w:r>
        <w:rPr>
          <w:sz w:val="24"/>
        </w:rPr>
        <w:tab/>
      </w:r>
      <w:r w:rsidR="005A0853">
        <w:rPr>
          <w:sz w:val="24"/>
        </w:rPr>
        <w:t xml:space="preserve"> </w:t>
      </w:r>
    </w:p>
    <w:p w:rsidR="00FF0438" w:rsidRPr="00FF0438" w:rsidRDefault="00FF0438" w:rsidP="00FF0438">
      <w:pPr>
        <w:keepNext/>
        <w:spacing w:after="0" w:line="240" w:lineRule="auto"/>
        <w:jc w:val="center"/>
        <w:outlineLvl w:val="5"/>
        <w:rPr>
          <w:rFonts w:eastAsia="Times New Roman"/>
          <w:szCs w:val="28"/>
          <w:lang w:eastAsia="ru-RU"/>
        </w:rPr>
      </w:pPr>
      <w:r w:rsidRPr="00FF0438">
        <w:rPr>
          <w:rFonts w:eastAsia="Times New Roman"/>
          <w:szCs w:val="28"/>
          <w:lang w:eastAsia="ru-RU"/>
        </w:rPr>
        <w:t>ПОЛОЖЕНИЕ</w:t>
      </w:r>
    </w:p>
    <w:p w:rsidR="00FF0438" w:rsidRPr="00FF0438" w:rsidRDefault="00FF0438" w:rsidP="00FF0438">
      <w:pPr>
        <w:spacing w:after="0" w:line="240" w:lineRule="auto"/>
        <w:jc w:val="center"/>
        <w:rPr>
          <w:rFonts w:eastAsia="Times New Roman"/>
          <w:b/>
          <w:bCs/>
          <w:szCs w:val="28"/>
          <w:lang w:eastAsia="ru-RU"/>
        </w:rPr>
      </w:pPr>
      <w:r w:rsidRPr="00FF0438">
        <w:rPr>
          <w:rFonts w:eastAsia="Times New Roman"/>
          <w:b/>
          <w:bCs/>
          <w:szCs w:val="28"/>
          <w:lang w:eastAsia="ru-RU"/>
        </w:rPr>
        <w:t>о рабочей группе избирательной комиссии по информационным спорам и иным вопросам информационного обеспечения выборов</w:t>
      </w:r>
    </w:p>
    <w:p w:rsidR="00FF0438" w:rsidRPr="00FF0438" w:rsidRDefault="00FF0438" w:rsidP="00FF0438">
      <w:pPr>
        <w:spacing w:after="0" w:line="240" w:lineRule="auto"/>
        <w:jc w:val="center"/>
        <w:rPr>
          <w:rFonts w:eastAsia="Times New Roman"/>
          <w:b/>
          <w:bCs/>
          <w:szCs w:val="28"/>
          <w:lang w:eastAsia="ru-RU"/>
        </w:rPr>
      </w:pP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1. Настоящее Положение определяет порядок и формы деятельности рабочей группы территориальной избирательной комиссии по информационным спорам и иным вопросам информационного обеспечения выборов (далее – Рабочая группа).</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Рабочая группа формируется из числа членов территориальной</w:t>
      </w:r>
      <w:r>
        <w:rPr>
          <w:rFonts w:eastAsia="Times New Roman"/>
          <w:szCs w:val="28"/>
          <w:lang w:eastAsia="ru-RU"/>
        </w:rPr>
        <w:t xml:space="preserve"> избирательной комиссии Ленин</w:t>
      </w:r>
      <w:r w:rsidRPr="00FF0438">
        <w:rPr>
          <w:rFonts w:eastAsia="Times New Roman"/>
          <w:szCs w:val="28"/>
          <w:lang w:eastAsia="ru-RU"/>
        </w:rPr>
        <w:t>ского района города Челябинска (далее – Комиссия).</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Состав Рабочей группы утверждается Комиссией.</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2. В компетенцию Рабочей группы входят:</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предварительное рассмотрение обращений о нарушениях положений федеральных законов «Об основных гарантиях избирательных прав и права на участие в референдуме граждан Российской Федерации», Законов Челябинской области «О выборах Губернатора Челябинской области», «О муниципальных вы</w:t>
      </w:r>
      <w:r w:rsidR="000507FC">
        <w:rPr>
          <w:rFonts w:eastAsia="Times New Roman"/>
          <w:szCs w:val="28"/>
          <w:lang w:eastAsia="ru-RU"/>
        </w:rPr>
        <w:t>борах в Челябинской области»,</w:t>
      </w:r>
      <w:r w:rsidR="00D502FF">
        <w:rPr>
          <w:rFonts w:eastAsia="Times New Roman"/>
          <w:szCs w:val="28"/>
          <w:lang w:eastAsia="ru-RU"/>
        </w:rPr>
        <w:t xml:space="preserve"> о выборах депутатов,</w:t>
      </w:r>
      <w:r w:rsidR="000507FC">
        <w:rPr>
          <w:rFonts w:eastAsia="Times New Roman"/>
          <w:szCs w:val="28"/>
          <w:lang w:eastAsia="ru-RU"/>
        </w:rPr>
        <w:t xml:space="preserve"> </w:t>
      </w:r>
      <w:r w:rsidRPr="00FF0438">
        <w:rPr>
          <w:rFonts w:eastAsia="Times New Roman"/>
          <w:szCs w:val="28"/>
          <w:lang w:eastAsia="ru-RU"/>
        </w:rPr>
        <w:t>регулирующих информирование избирателей, проведение предвыборной агитации;</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сбор и систематизация материалов о нарушениях федерального законодательства, регулирующего порядок информирования избирателей и проведения предвыборной агитации, допущенных кандидатами, подготовка и принятие соответствующих заключений (решений) Рабочей группы;</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lastRenderedPageBreak/>
        <w:t>подготовка проектов представлений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рассмотрение полученных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3. Рабочая группа в своей деятельности руководствуется Конституцией Российской Федерации, федеральными законами, законами Челябинской области, решениями Центральной избирательной комиссии Российской Федерации, решениями избирательной комиссии Челябинской области, а также настоящим Положением.</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Деятельность Рабочей группы осуществляется на основе коллегиальности, открытого обсуждения вопросов, относящихся к ее компетенции.</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На заседаниях Рабочей группы вправе присутствовать и высказывать свое мнение члены Центральной избирательной комиссии Российской Федерации и работники ее Аппарата, члены избирательной комиссии Челябинской области и работники ее аппарата, члены Комиссии с правом решающего голоса, не являющиеся членами Рабочей группы, члены Комиссии с правом совещательного голоса.</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 xml:space="preserve">В заседании Рабочей группы вправе принимать участие заявители, лица, чьи (чье) действия (бездействие) явились (явилось) основанием для вынесения </w:t>
      </w:r>
      <w:r w:rsidRPr="00FF0438">
        <w:rPr>
          <w:rFonts w:eastAsia="Times New Roman"/>
          <w:szCs w:val="28"/>
          <w:lang w:eastAsia="ru-RU"/>
        </w:rPr>
        <w:lastRenderedPageBreak/>
        <w:t>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О времени и месте заседания Рабочей группы извещаются члены Комиссии с правом решающего и с правом совещательного голоса.</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Руководитель Рабочей группы дает поручения, касающиеся подготовки материалов к заседанию Рабочей группы, оповещает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Комиссии с правом решающего голоса.</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 xml:space="preserve">5. Поступившие в Комиссию обращения и иные документы рассматриваются на заседаниях Рабочей группы по поручению председателя, </w:t>
      </w:r>
      <w:r w:rsidRPr="00FF0438">
        <w:rPr>
          <w:rFonts w:eastAsia="Times New Roman"/>
          <w:szCs w:val="28"/>
          <w:lang w:eastAsia="ru-RU"/>
        </w:rPr>
        <w:lastRenderedPageBreak/>
        <w:t>а в его отсутствие – заместителя председателя Комиссии или секретаря Комиссии.</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а 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6. Срок рассмотрения обращений, поступающих в Рабочую группу, определяется в соответствии с федеральными законами</w:t>
      </w:r>
      <w:r w:rsidRPr="00FF0438">
        <w:rPr>
          <w:rFonts w:eastAsia="Times New Roman"/>
          <w:i/>
          <w:szCs w:val="28"/>
          <w:lang w:eastAsia="ru-RU"/>
        </w:rPr>
        <w:t xml:space="preserve">, </w:t>
      </w:r>
      <w:r w:rsidRPr="00FF0438">
        <w:rPr>
          <w:rFonts w:eastAsia="Times New Roman"/>
          <w:szCs w:val="28"/>
          <w:lang w:eastAsia="ru-RU"/>
        </w:rPr>
        <w:t>инструкцией по делопроизводству соответствующей избирательной комиссии.</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7.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 xml:space="preserve">Решение Рабочей группы принимается большинством голосов от числа присутствующих на заседании членов Рабочей группы открытым </w:t>
      </w:r>
      <w:r w:rsidRPr="00FF0438">
        <w:rPr>
          <w:rFonts w:eastAsia="Times New Roman"/>
          <w:szCs w:val="28"/>
          <w:lang w:eastAsia="ru-RU"/>
        </w:rPr>
        <w:lastRenderedPageBreak/>
        <w:t>голосованием. В случае равенства голосов «за» и «против» голос председательствующего на заседании Рабочей группы является решающим.</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8. Решение Рабочей группы, а при необходимости и соответствующий проект решения Комиссии выносятся на заседание Комиссии в установленном порядке. С докладом по этому вопросу выступает руководитель Рабочей группы или по его поручению – заместитель руководителя либо член Рабочей группы – член Комиссии с правом решающего голоса.</w:t>
      </w:r>
    </w:p>
    <w:p w:rsidR="00FF0438" w:rsidRPr="00FF0438" w:rsidRDefault="00FF0438" w:rsidP="00FF0438">
      <w:pPr>
        <w:spacing w:after="0" w:line="360" w:lineRule="auto"/>
        <w:ind w:firstLine="720"/>
        <w:jc w:val="both"/>
        <w:rPr>
          <w:rFonts w:eastAsia="Times New Roman"/>
          <w:szCs w:val="28"/>
          <w:lang w:eastAsia="ru-RU"/>
        </w:rPr>
      </w:pPr>
      <w:r w:rsidRPr="00FF0438">
        <w:rPr>
          <w:rFonts w:eastAsia="Times New Roman"/>
          <w:szCs w:val="28"/>
          <w:lang w:eastAsia="ru-RU"/>
        </w:rPr>
        <w:t>9. 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обращения о порядке применения законодательства в ходе информирования избирателей при проведении предвыборной агитации, другие документы подлежат хранению в порядке, установленном Центральной избирательной комиссией Российской Федерации.</w:t>
      </w:r>
    </w:p>
    <w:p w:rsidR="00FF0438" w:rsidRPr="00FF0438" w:rsidRDefault="00FF0438" w:rsidP="00FF0438">
      <w:pPr>
        <w:spacing w:before="120" w:after="0" w:line="360" w:lineRule="auto"/>
        <w:ind w:firstLine="709"/>
        <w:jc w:val="both"/>
        <w:rPr>
          <w:rFonts w:eastAsia="Times New Roman"/>
          <w:szCs w:val="28"/>
          <w:lang w:eastAsia="ru-RU"/>
        </w:rPr>
      </w:pPr>
    </w:p>
    <w:p w:rsidR="00FF0438" w:rsidRPr="00FF0438" w:rsidRDefault="00FF0438" w:rsidP="00FF0438">
      <w:pPr>
        <w:spacing w:after="0" w:line="240" w:lineRule="auto"/>
        <w:jc w:val="both"/>
        <w:rPr>
          <w:rFonts w:eastAsia="Times New Roman"/>
          <w:szCs w:val="28"/>
          <w:lang w:eastAsia="ru-RU"/>
        </w:rPr>
      </w:pPr>
    </w:p>
    <w:p w:rsidR="005A0853" w:rsidRDefault="005A0853" w:rsidP="005A0853">
      <w:pPr>
        <w:pStyle w:val="14-1"/>
      </w:pPr>
    </w:p>
    <w:p w:rsidR="005A0853" w:rsidRDefault="005A0853" w:rsidP="005A0853">
      <w:pPr>
        <w:pStyle w:val="14-1"/>
      </w:pPr>
    </w:p>
    <w:p w:rsidR="005A0853" w:rsidRDefault="005A0853" w:rsidP="005A0853">
      <w:pPr>
        <w:pStyle w:val="14-1"/>
      </w:pPr>
    </w:p>
    <w:p w:rsidR="005A0853" w:rsidRDefault="005A0853" w:rsidP="005A0853">
      <w:pPr>
        <w:pStyle w:val="14-1"/>
      </w:pPr>
    </w:p>
    <w:p w:rsidR="005A0853" w:rsidRDefault="005A0853" w:rsidP="005A0853">
      <w:pPr>
        <w:pStyle w:val="14-1"/>
      </w:pPr>
    </w:p>
    <w:p w:rsidR="005A0853" w:rsidRDefault="005A0853" w:rsidP="005A0853">
      <w:pPr>
        <w:pStyle w:val="14-1"/>
      </w:pPr>
    </w:p>
    <w:p w:rsidR="000C0836" w:rsidRDefault="000C0836" w:rsidP="00970D79">
      <w:pPr>
        <w:jc w:val="center"/>
        <w:rPr>
          <w:b/>
        </w:rPr>
      </w:pPr>
    </w:p>
    <w:p w:rsidR="000C0836" w:rsidRDefault="000C0836" w:rsidP="00970D79">
      <w:pPr>
        <w:jc w:val="center"/>
        <w:rPr>
          <w:b/>
        </w:rPr>
      </w:pPr>
    </w:p>
    <w:p w:rsidR="000C0836" w:rsidRDefault="000C0836" w:rsidP="00970D79">
      <w:pPr>
        <w:jc w:val="center"/>
        <w:rPr>
          <w:b/>
        </w:rPr>
      </w:pPr>
    </w:p>
    <w:p w:rsidR="00971BED" w:rsidRDefault="00971BED" w:rsidP="00970D79">
      <w:pPr>
        <w:jc w:val="center"/>
        <w:rPr>
          <w:b/>
        </w:rPr>
      </w:pPr>
    </w:p>
    <w:p w:rsidR="00971BED" w:rsidRDefault="00971BED" w:rsidP="00970D79">
      <w:pPr>
        <w:jc w:val="center"/>
        <w:rPr>
          <w:b/>
        </w:rPr>
      </w:pPr>
    </w:p>
    <w:p w:rsidR="00971BED" w:rsidRDefault="00971BED" w:rsidP="00970D79">
      <w:pPr>
        <w:jc w:val="center"/>
        <w:rPr>
          <w:b/>
        </w:rPr>
      </w:pPr>
    </w:p>
    <w:p w:rsidR="000507FC" w:rsidRDefault="000507FC" w:rsidP="005A0853">
      <w:pPr>
        <w:spacing w:after="0" w:line="240" w:lineRule="auto"/>
        <w:ind w:left="3540" w:firstLine="708"/>
        <w:rPr>
          <w:sz w:val="24"/>
        </w:rPr>
      </w:pPr>
    </w:p>
    <w:p w:rsidR="000507FC" w:rsidRDefault="000507FC" w:rsidP="005A0853">
      <w:pPr>
        <w:spacing w:after="0" w:line="240" w:lineRule="auto"/>
        <w:ind w:left="3540" w:firstLine="708"/>
        <w:rPr>
          <w:sz w:val="24"/>
        </w:rPr>
      </w:pPr>
    </w:p>
    <w:p w:rsidR="005A0853" w:rsidRDefault="003323FB" w:rsidP="005A0853">
      <w:pPr>
        <w:spacing w:after="0" w:line="240" w:lineRule="auto"/>
        <w:ind w:left="3540" w:firstLine="708"/>
        <w:rPr>
          <w:sz w:val="24"/>
        </w:rPr>
      </w:pPr>
      <w:r>
        <w:rPr>
          <w:sz w:val="24"/>
        </w:rPr>
        <w:lastRenderedPageBreak/>
        <w:t xml:space="preserve">Приложение </w:t>
      </w:r>
      <w:r w:rsidR="00971BED">
        <w:rPr>
          <w:sz w:val="24"/>
        </w:rPr>
        <w:t xml:space="preserve">№ </w:t>
      </w:r>
      <w:r w:rsidR="005A0853">
        <w:rPr>
          <w:sz w:val="24"/>
        </w:rPr>
        <w:t xml:space="preserve">2 </w:t>
      </w:r>
    </w:p>
    <w:p w:rsidR="005A0853" w:rsidRDefault="005A0853" w:rsidP="005A0853">
      <w:pPr>
        <w:spacing w:after="0" w:line="240" w:lineRule="auto"/>
        <w:ind w:left="4248"/>
        <w:rPr>
          <w:sz w:val="24"/>
        </w:rPr>
      </w:pPr>
      <w:r>
        <w:rPr>
          <w:sz w:val="24"/>
        </w:rPr>
        <w:t xml:space="preserve">к решению территориальной избирательной комиссии Ленинского района города </w:t>
      </w:r>
      <w:r w:rsidR="00AA4F6C">
        <w:rPr>
          <w:sz w:val="24"/>
        </w:rPr>
        <w:t xml:space="preserve">Челябинска </w:t>
      </w:r>
      <w:r w:rsidR="000507FC" w:rsidRPr="000507FC">
        <w:rPr>
          <w:sz w:val="24"/>
        </w:rPr>
        <w:t>от  24 июня 2019 года № 85/</w:t>
      </w:r>
      <w:r w:rsidR="00D502FF" w:rsidRPr="00D502FF">
        <w:rPr>
          <w:sz w:val="24"/>
        </w:rPr>
        <w:t>516-4</w:t>
      </w:r>
    </w:p>
    <w:p w:rsidR="005A0853" w:rsidRDefault="005A0853" w:rsidP="005A0853">
      <w:pPr>
        <w:spacing w:after="0" w:line="360" w:lineRule="auto"/>
        <w:rPr>
          <w:sz w:val="24"/>
        </w:rPr>
      </w:pPr>
    </w:p>
    <w:p w:rsidR="00970D79" w:rsidRDefault="00970D79" w:rsidP="005A0853">
      <w:pPr>
        <w:jc w:val="center"/>
        <w:rPr>
          <w:b/>
        </w:rPr>
      </w:pPr>
    </w:p>
    <w:p w:rsidR="00B92A1F" w:rsidRPr="005F3217" w:rsidRDefault="005F3217" w:rsidP="005F3217">
      <w:pPr>
        <w:jc w:val="center"/>
        <w:rPr>
          <w:b/>
        </w:rPr>
      </w:pPr>
      <w:r w:rsidRPr="005F3217">
        <w:rPr>
          <w:b/>
        </w:rPr>
        <w:t xml:space="preserve">Состав рабочей </w:t>
      </w:r>
      <w:r w:rsidR="00970D79">
        <w:rPr>
          <w:b/>
        </w:rPr>
        <w:t>группы по информационным спорам</w:t>
      </w:r>
      <w:r w:rsidRPr="005F3217">
        <w:rPr>
          <w:b/>
        </w:rPr>
        <w:t xml:space="preserve"> и иным вопросам информационного обеспечения</w:t>
      </w:r>
    </w:p>
    <w:p w:rsidR="005F3217" w:rsidRDefault="005F3217"/>
    <w:p w:rsidR="005F3217" w:rsidRDefault="005F3217" w:rsidP="00970D79">
      <w:pPr>
        <w:spacing w:after="0"/>
      </w:pPr>
      <w:r>
        <w:t xml:space="preserve">Руководитель </w:t>
      </w:r>
      <w:r w:rsidR="005A0853">
        <w:t xml:space="preserve">группы -  </w:t>
      </w:r>
      <w:r w:rsidR="006B670E">
        <w:t xml:space="preserve">Деева И.А., председатель </w:t>
      </w:r>
      <w:r w:rsidR="00FF0438" w:rsidRPr="00FF0438">
        <w:t>территориальной избирательной комиссии</w:t>
      </w:r>
      <w:r w:rsidR="006B670E">
        <w:t>;</w:t>
      </w:r>
    </w:p>
    <w:p w:rsidR="00970D79" w:rsidRDefault="00970D79" w:rsidP="00970D79">
      <w:pPr>
        <w:spacing w:after="0"/>
      </w:pPr>
    </w:p>
    <w:p w:rsidR="005F3217" w:rsidRDefault="005F3217" w:rsidP="00970D79">
      <w:pPr>
        <w:spacing w:after="0"/>
      </w:pPr>
      <w:r>
        <w:t>Заместитель Руководителя</w:t>
      </w:r>
      <w:r w:rsidR="005A0853">
        <w:t xml:space="preserve"> группы</w:t>
      </w:r>
      <w:r w:rsidR="00970D79">
        <w:t xml:space="preserve"> </w:t>
      </w:r>
      <w:r w:rsidR="00FF0438">
        <w:t>- Трофимова А.З.,</w:t>
      </w:r>
      <w:r w:rsidR="00FF0438" w:rsidRPr="006B670E">
        <w:t xml:space="preserve"> </w:t>
      </w:r>
      <w:r w:rsidR="00FF0438">
        <w:t xml:space="preserve">заместитель председателя </w:t>
      </w:r>
      <w:r w:rsidR="00FF0438" w:rsidRPr="00FF0438">
        <w:t>территориальной избирательной комиссии</w:t>
      </w:r>
      <w:r w:rsidR="00FF0438">
        <w:t>;</w:t>
      </w:r>
    </w:p>
    <w:p w:rsidR="000507FC" w:rsidRDefault="000507FC" w:rsidP="000507FC">
      <w:pPr>
        <w:spacing w:after="0"/>
      </w:pPr>
    </w:p>
    <w:p w:rsidR="000507FC" w:rsidRDefault="000507FC" w:rsidP="000507FC">
      <w:pPr>
        <w:spacing w:after="0"/>
      </w:pPr>
      <w:r>
        <w:t xml:space="preserve">Члены группы: </w:t>
      </w:r>
    </w:p>
    <w:p w:rsidR="000507FC" w:rsidRDefault="000507FC" w:rsidP="00970D79">
      <w:pPr>
        <w:spacing w:after="0"/>
      </w:pPr>
    </w:p>
    <w:p w:rsidR="005F3217" w:rsidRDefault="005F3217" w:rsidP="00970D79">
      <w:pPr>
        <w:spacing w:after="0"/>
      </w:pPr>
      <w:r>
        <w:t>Морозова О.В.</w:t>
      </w:r>
      <w:r w:rsidR="00970D79">
        <w:t xml:space="preserve">, член </w:t>
      </w:r>
      <w:r w:rsidR="00FF0438">
        <w:t>территориальной избирательной комиссии</w:t>
      </w:r>
      <w:r w:rsidR="00970D79">
        <w:t>;</w:t>
      </w:r>
    </w:p>
    <w:p w:rsidR="003323FB" w:rsidRDefault="000507FC">
      <w:pPr>
        <w:spacing w:after="0"/>
      </w:pPr>
      <w:r>
        <w:t>Т</w:t>
      </w:r>
      <w:r w:rsidR="00FF0438">
        <w:t>ишина И.Ю., член террито</w:t>
      </w:r>
      <w:r w:rsidR="00D502FF">
        <w:t>риальной избирательной комиссии;</w:t>
      </w:r>
    </w:p>
    <w:p w:rsidR="00D502FF" w:rsidRDefault="00D502FF">
      <w:pPr>
        <w:spacing w:after="0"/>
      </w:pPr>
      <w:r>
        <w:t xml:space="preserve">Жолобов П.П., </w:t>
      </w:r>
      <w:r w:rsidRPr="00D502FF">
        <w:t>член территориальной избирательной комиссии</w:t>
      </w:r>
      <w:r>
        <w:t>.</w:t>
      </w:r>
    </w:p>
    <w:p w:rsidR="00FF0438" w:rsidRDefault="00FF0438">
      <w:pPr>
        <w:spacing w:after="0"/>
      </w:pPr>
    </w:p>
    <w:sectPr w:rsidR="00FF0438" w:rsidSect="00FF0438">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26" w:rsidRDefault="00C70026" w:rsidP="00971BED">
      <w:pPr>
        <w:spacing w:after="0" w:line="240" w:lineRule="auto"/>
      </w:pPr>
      <w:r>
        <w:separator/>
      </w:r>
    </w:p>
  </w:endnote>
  <w:endnote w:type="continuationSeparator" w:id="0">
    <w:p w:rsidR="00C70026" w:rsidRDefault="00C70026" w:rsidP="0097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26" w:rsidRDefault="00C70026" w:rsidP="00971BED">
      <w:pPr>
        <w:spacing w:after="0" w:line="240" w:lineRule="auto"/>
      </w:pPr>
      <w:r>
        <w:separator/>
      </w:r>
    </w:p>
  </w:footnote>
  <w:footnote w:type="continuationSeparator" w:id="0">
    <w:p w:rsidR="00C70026" w:rsidRDefault="00C70026" w:rsidP="00971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92F00"/>
    <w:multiLevelType w:val="hybridMultilevel"/>
    <w:tmpl w:val="5366E512"/>
    <w:lvl w:ilvl="0" w:tplc="DB98F0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17"/>
    <w:rsid w:val="00016FFF"/>
    <w:rsid w:val="000507FC"/>
    <w:rsid w:val="000C0836"/>
    <w:rsid w:val="00280390"/>
    <w:rsid w:val="003323FB"/>
    <w:rsid w:val="00407168"/>
    <w:rsid w:val="005A0853"/>
    <w:rsid w:val="005F3217"/>
    <w:rsid w:val="00654FFF"/>
    <w:rsid w:val="006B670E"/>
    <w:rsid w:val="00734264"/>
    <w:rsid w:val="007E58FE"/>
    <w:rsid w:val="00840DFE"/>
    <w:rsid w:val="00891FF4"/>
    <w:rsid w:val="0092799E"/>
    <w:rsid w:val="00970D79"/>
    <w:rsid w:val="00971BED"/>
    <w:rsid w:val="00AA4F6C"/>
    <w:rsid w:val="00B73CDC"/>
    <w:rsid w:val="00B92A1F"/>
    <w:rsid w:val="00C70026"/>
    <w:rsid w:val="00CC3820"/>
    <w:rsid w:val="00CE46D6"/>
    <w:rsid w:val="00D502FF"/>
    <w:rsid w:val="00D77F4C"/>
    <w:rsid w:val="00DF0BD0"/>
    <w:rsid w:val="00FE0BB7"/>
    <w:rsid w:val="00FF0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CB6D0-222F-44EF-BB77-C2010F8B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D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0D79"/>
    <w:rPr>
      <w:rFonts w:ascii="Segoe UI" w:hAnsi="Segoe UI" w:cs="Segoe UI"/>
      <w:sz w:val="18"/>
      <w:szCs w:val="18"/>
    </w:rPr>
  </w:style>
  <w:style w:type="paragraph" w:styleId="a5">
    <w:name w:val="List Paragraph"/>
    <w:basedOn w:val="a"/>
    <w:uiPriority w:val="34"/>
    <w:qFormat/>
    <w:rsid w:val="005A0853"/>
    <w:pPr>
      <w:ind w:left="720"/>
      <w:contextualSpacing/>
    </w:pPr>
  </w:style>
  <w:style w:type="paragraph" w:customStyle="1" w:styleId="14-1">
    <w:name w:val="Текст14-1"/>
    <w:aliases w:val="Т-1,5,Текст 14-1,Стиль12-1,текст14"/>
    <w:basedOn w:val="a"/>
    <w:rsid w:val="005A0853"/>
    <w:pPr>
      <w:suppressAutoHyphens/>
      <w:spacing w:after="0" w:line="360" w:lineRule="auto"/>
      <w:ind w:firstLine="709"/>
      <w:jc w:val="both"/>
    </w:pPr>
    <w:rPr>
      <w:rFonts w:eastAsia="Times New Roman"/>
      <w:szCs w:val="28"/>
      <w:lang w:eastAsia="zh-CN"/>
    </w:rPr>
  </w:style>
  <w:style w:type="paragraph" w:styleId="a6">
    <w:name w:val="header"/>
    <w:basedOn w:val="a"/>
    <w:link w:val="a7"/>
    <w:uiPriority w:val="99"/>
    <w:unhideWhenUsed/>
    <w:rsid w:val="00971B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1BED"/>
  </w:style>
  <w:style w:type="paragraph" w:styleId="a8">
    <w:name w:val="footer"/>
    <w:basedOn w:val="a"/>
    <w:link w:val="a9"/>
    <w:uiPriority w:val="99"/>
    <w:unhideWhenUsed/>
    <w:rsid w:val="00971B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Комиссия Избирательная</dc:creator>
  <cp:keywords/>
  <dc:description/>
  <cp:lastModifiedBy>Комиссия Избирательная</cp:lastModifiedBy>
  <cp:revision>9</cp:revision>
  <cp:lastPrinted>2019-06-24T05:22:00Z</cp:lastPrinted>
  <dcterms:created xsi:type="dcterms:W3CDTF">2019-06-22T07:05:00Z</dcterms:created>
  <dcterms:modified xsi:type="dcterms:W3CDTF">2019-06-24T05:22:00Z</dcterms:modified>
</cp:coreProperties>
</file>